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26" w:rsidRPr="00D46126" w:rsidRDefault="00D46126" w:rsidP="00D46126">
      <w:pPr>
        <w:pStyle w:val="3"/>
        <w:rPr>
          <w:rFonts w:ascii="仿宋" w:eastAsia="仿宋" w:hAnsi="仿宋"/>
          <w:b/>
          <w:sz w:val="34"/>
          <w:szCs w:val="30"/>
        </w:rPr>
      </w:pPr>
      <w:bookmarkStart w:id="0" w:name="_Toc260917692"/>
      <w:bookmarkStart w:id="1" w:name="_Toc313538382"/>
      <w:bookmarkStart w:id="2" w:name="_Toc313538520"/>
      <w:r w:rsidRPr="00D46126">
        <w:rPr>
          <w:rFonts w:ascii="仿宋" w:eastAsia="仿宋" w:hAnsi="仿宋"/>
          <w:b/>
          <w:sz w:val="34"/>
          <w:szCs w:val="30"/>
        </w:rPr>
        <w:t>企业内部控制应用指引第</w:t>
      </w:r>
      <w:r w:rsidRPr="00D46126">
        <w:rPr>
          <w:rFonts w:ascii="仿宋" w:eastAsia="仿宋" w:hAnsi="仿宋" w:hint="eastAsia"/>
          <w:b/>
          <w:sz w:val="34"/>
          <w:szCs w:val="30"/>
        </w:rPr>
        <w:t>2</w:t>
      </w:r>
      <w:r w:rsidRPr="00D46126">
        <w:rPr>
          <w:rFonts w:ascii="仿宋" w:eastAsia="仿宋" w:hAnsi="仿宋"/>
          <w:b/>
          <w:sz w:val="34"/>
          <w:szCs w:val="30"/>
        </w:rPr>
        <w:t>号——发展战略</w:t>
      </w:r>
      <w:bookmarkEnd w:id="0"/>
      <w:bookmarkEnd w:id="1"/>
      <w:bookmarkEnd w:id="2"/>
    </w:p>
    <w:p w:rsidR="00D46126" w:rsidRPr="00D46126" w:rsidRDefault="00D46126" w:rsidP="00D46126">
      <w:pPr>
        <w:spacing w:before="240" w:after="240" w:line="360" w:lineRule="auto"/>
        <w:jc w:val="center"/>
        <w:rPr>
          <w:rFonts w:ascii="仿宋" w:eastAsia="仿宋" w:hAnsi="仿宋" w:hint="eastAsia"/>
          <w:b/>
          <w:sz w:val="32"/>
          <w:szCs w:val="28"/>
        </w:rPr>
      </w:pPr>
      <w:r w:rsidRPr="00D46126">
        <w:rPr>
          <w:rFonts w:ascii="仿宋" w:eastAsia="仿宋" w:hAnsi="仿宋"/>
          <w:b/>
          <w:sz w:val="32"/>
          <w:szCs w:val="28"/>
        </w:rPr>
        <w:t>第一章  总 则</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sz w:val="28"/>
        </w:rPr>
        <w:t xml:space="preserve">第一条  </w:t>
      </w:r>
      <w:r w:rsidRPr="00D46126">
        <w:rPr>
          <w:rFonts w:ascii="仿宋" w:eastAsia="仿宋" w:hAnsi="仿宋" w:hint="eastAsia"/>
          <w:sz w:val="28"/>
        </w:rPr>
        <w:t>为了促进企业增强核心竞争力和可持续发展能力，根据有关法律法规和《企业内部控制基本规范》，制定本指引。</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sz w:val="28"/>
        </w:rPr>
        <w:t xml:space="preserve">第二条  </w:t>
      </w:r>
      <w:r w:rsidRPr="00D46126">
        <w:rPr>
          <w:rFonts w:ascii="仿宋" w:eastAsia="仿宋" w:hAnsi="仿宋" w:hint="eastAsia"/>
          <w:sz w:val="28"/>
        </w:rPr>
        <w:t>本指引所称发展战略，是指企业在对现实状况和未来趋势进行综合分析和科学预测的基础上，制定并实施的长远发展目标与战略规划。</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sz w:val="28"/>
        </w:rPr>
        <w:t xml:space="preserve">第三条  </w:t>
      </w:r>
      <w:r w:rsidRPr="00D46126">
        <w:rPr>
          <w:rFonts w:ascii="仿宋" w:eastAsia="仿宋" w:hAnsi="仿宋" w:hint="eastAsia"/>
          <w:sz w:val="28"/>
        </w:rPr>
        <w:t>企业制定与实施发展战略至少应当关注下列风险：</w:t>
      </w:r>
    </w:p>
    <w:p w:rsidR="00D46126" w:rsidRPr="00D46126" w:rsidRDefault="00D46126" w:rsidP="00D46126">
      <w:pPr>
        <w:spacing w:line="360" w:lineRule="auto"/>
        <w:rPr>
          <w:rFonts w:ascii="仿宋" w:eastAsia="仿宋" w:hAnsi="仿宋" w:hint="eastAsia"/>
          <w:sz w:val="28"/>
        </w:rPr>
      </w:pPr>
      <w:r w:rsidRPr="00D46126">
        <w:rPr>
          <w:rFonts w:ascii="仿宋" w:eastAsia="仿宋" w:hAnsi="仿宋"/>
          <w:sz w:val="28"/>
        </w:rPr>
        <w:t xml:space="preserve">    （一）</w:t>
      </w:r>
      <w:r w:rsidRPr="00D46126">
        <w:rPr>
          <w:rFonts w:ascii="仿宋" w:eastAsia="仿宋" w:hAnsi="仿宋" w:hint="eastAsia"/>
          <w:sz w:val="28"/>
        </w:rPr>
        <w:t>缺乏明确的发展战略或发展战略实施不到位，可能导致企业盲目发展，难以形成竞争优势，丧失发展机遇和动力。</w:t>
      </w:r>
    </w:p>
    <w:p w:rsidR="00D46126" w:rsidRPr="00D46126" w:rsidRDefault="00D46126" w:rsidP="00D46126">
      <w:pPr>
        <w:spacing w:line="360" w:lineRule="auto"/>
        <w:rPr>
          <w:rFonts w:ascii="仿宋" w:eastAsia="仿宋" w:hAnsi="仿宋" w:hint="eastAsia"/>
          <w:sz w:val="28"/>
        </w:rPr>
      </w:pPr>
      <w:r w:rsidRPr="00D46126">
        <w:rPr>
          <w:rFonts w:ascii="仿宋" w:eastAsia="仿宋" w:hAnsi="仿宋"/>
          <w:sz w:val="28"/>
        </w:rPr>
        <w:t xml:space="preserve">    （</w:t>
      </w:r>
      <w:r w:rsidRPr="00D46126">
        <w:rPr>
          <w:rFonts w:ascii="仿宋" w:eastAsia="仿宋" w:hAnsi="仿宋" w:hint="eastAsia"/>
          <w:sz w:val="28"/>
        </w:rPr>
        <w:t>二</w:t>
      </w:r>
      <w:r w:rsidRPr="00D46126">
        <w:rPr>
          <w:rFonts w:ascii="仿宋" w:eastAsia="仿宋" w:hAnsi="仿宋"/>
          <w:sz w:val="28"/>
        </w:rPr>
        <w:t>）</w:t>
      </w:r>
      <w:r w:rsidRPr="00D46126">
        <w:rPr>
          <w:rFonts w:ascii="仿宋" w:eastAsia="仿宋" w:hAnsi="仿宋" w:hint="eastAsia"/>
          <w:sz w:val="28"/>
        </w:rPr>
        <w:t>发展战略过于激进，脱离企业实际能力或偏离主业，可能导致企业过度扩张，甚至经营失败。</w:t>
      </w:r>
    </w:p>
    <w:p w:rsidR="00D46126" w:rsidRPr="00D46126" w:rsidRDefault="00D46126" w:rsidP="00D46126">
      <w:pPr>
        <w:spacing w:line="360" w:lineRule="auto"/>
        <w:rPr>
          <w:rFonts w:ascii="仿宋" w:eastAsia="仿宋" w:hAnsi="仿宋" w:hint="eastAsia"/>
          <w:sz w:val="28"/>
        </w:rPr>
      </w:pPr>
      <w:r w:rsidRPr="00D46126">
        <w:rPr>
          <w:rFonts w:ascii="仿宋" w:eastAsia="仿宋" w:hAnsi="仿宋"/>
          <w:sz w:val="28"/>
        </w:rPr>
        <w:t xml:space="preserve">    （三）</w:t>
      </w:r>
      <w:r w:rsidRPr="00D46126">
        <w:rPr>
          <w:rFonts w:ascii="仿宋" w:eastAsia="仿宋" w:hAnsi="仿宋" w:hint="eastAsia"/>
          <w:sz w:val="28"/>
        </w:rPr>
        <w:t>发展战略因主观原因频繁变动，可能导致资源浪费，甚至危及企业的生存和持续发展。</w:t>
      </w:r>
    </w:p>
    <w:p w:rsidR="00D46126" w:rsidRPr="00D46126" w:rsidRDefault="00D46126" w:rsidP="00D46126">
      <w:pPr>
        <w:spacing w:before="240" w:after="240" w:line="360" w:lineRule="auto"/>
        <w:jc w:val="center"/>
        <w:rPr>
          <w:rFonts w:ascii="仿宋" w:eastAsia="仿宋" w:hAnsi="仿宋"/>
          <w:b/>
          <w:sz w:val="32"/>
          <w:szCs w:val="28"/>
        </w:rPr>
      </w:pPr>
      <w:r w:rsidRPr="00D46126">
        <w:rPr>
          <w:rFonts w:ascii="仿宋" w:eastAsia="仿宋" w:hAnsi="仿宋"/>
          <w:b/>
          <w:sz w:val="32"/>
          <w:szCs w:val="28"/>
        </w:rPr>
        <w:t xml:space="preserve">第二章  </w:t>
      </w:r>
      <w:r w:rsidRPr="00D46126">
        <w:rPr>
          <w:rFonts w:ascii="仿宋" w:eastAsia="仿宋" w:hAnsi="仿宋" w:hint="eastAsia"/>
          <w:b/>
          <w:sz w:val="32"/>
          <w:szCs w:val="28"/>
        </w:rPr>
        <w:t>发展</w:t>
      </w:r>
      <w:r w:rsidRPr="00D46126">
        <w:rPr>
          <w:rFonts w:ascii="仿宋" w:eastAsia="仿宋" w:hAnsi="仿宋"/>
          <w:b/>
          <w:sz w:val="32"/>
          <w:szCs w:val="28"/>
        </w:rPr>
        <w:t>战略</w:t>
      </w:r>
      <w:r w:rsidRPr="00D46126">
        <w:rPr>
          <w:rFonts w:ascii="仿宋" w:eastAsia="仿宋" w:hAnsi="仿宋" w:hint="eastAsia"/>
          <w:b/>
          <w:sz w:val="32"/>
          <w:szCs w:val="28"/>
        </w:rPr>
        <w:t>的</w:t>
      </w:r>
      <w:r w:rsidRPr="00D46126">
        <w:rPr>
          <w:rFonts w:ascii="仿宋" w:eastAsia="仿宋" w:hAnsi="仿宋"/>
          <w:b/>
          <w:sz w:val="32"/>
          <w:szCs w:val="28"/>
        </w:rPr>
        <w:t>制定</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sz w:val="28"/>
        </w:rPr>
        <w:t>第</w:t>
      </w:r>
      <w:r w:rsidRPr="00D46126">
        <w:rPr>
          <w:rFonts w:ascii="仿宋" w:eastAsia="仿宋" w:hAnsi="仿宋" w:hint="eastAsia"/>
          <w:sz w:val="28"/>
        </w:rPr>
        <w:t>四</w:t>
      </w:r>
      <w:r w:rsidRPr="00D46126">
        <w:rPr>
          <w:rFonts w:ascii="仿宋" w:eastAsia="仿宋" w:hAnsi="仿宋"/>
          <w:sz w:val="28"/>
        </w:rPr>
        <w:t xml:space="preserve">条  </w:t>
      </w:r>
      <w:r w:rsidRPr="00D46126">
        <w:rPr>
          <w:rFonts w:ascii="仿宋" w:eastAsia="仿宋" w:hAnsi="仿宋" w:hint="eastAsia"/>
          <w:sz w:val="28"/>
        </w:rPr>
        <w:t>企业应当在充分调查研究、科学分析预测和广泛征求意见的基础上制定发展目标。</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hint="eastAsia"/>
          <w:sz w:val="28"/>
        </w:rPr>
        <w:t>企业在制定发展目标过程中，应当综合考虑宏观经济政策、国内外市场需求变化、技术发展趋势、行业及竞争对手状况、可利用资源水平和自身优势与劣势等影响因素。</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sz w:val="28"/>
        </w:rPr>
        <w:lastRenderedPageBreak/>
        <w:t>第</w:t>
      </w:r>
      <w:r w:rsidRPr="00D46126">
        <w:rPr>
          <w:rFonts w:ascii="仿宋" w:eastAsia="仿宋" w:hAnsi="仿宋" w:hint="eastAsia"/>
          <w:sz w:val="28"/>
        </w:rPr>
        <w:t>五</w:t>
      </w:r>
      <w:r w:rsidRPr="00D46126">
        <w:rPr>
          <w:rFonts w:ascii="仿宋" w:eastAsia="仿宋" w:hAnsi="仿宋"/>
          <w:sz w:val="28"/>
        </w:rPr>
        <w:t xml:space="preserve">条  </w:t>
      </w:r>
      <w:r w:rsidRPr="00D46126">
        <w:rPr>
          <w:rFonts w:ascii="仿宋" w:eastAsia="仿宋" w:hAnsi="仿宋" w:hint="eastAsia"/>
          <w:sz w:val="28"/>
        </w:rPr>
        <w:t>企业应当根据发展目标制定战略规划。战略规划应当明确发展的阶段性和发展程度，确定每个发展阶段的具体目标、工作任务和实施路径。</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sz w:val="28"/>
        </w:rPr>
        <w:t>第</w:t>
      </w:r>
      <w:r w:rsidRPr="00D46126">
        <w:rPr>
          <w:rFonts w:ascii="仿宋" w:eastAsia="仿宋" w:hAnsi="仿宋" w:hint="eastAsia"/>
          <w:sz w:val="28"/>
        </w:rPr>
        <w:t>六</w:t>
      </w:r>
      <w:r w:rsidRPr="00D46126">
        <w:rPr>
          <w:rFonts w:ascii="仿宋" w:eastAsia="仿宋" w:hAnsi="仿宋"/>
          <w:sz w:val="28"/>
        </w:rPr>
        <w:t xml:space="preserve">条  </w:t>
      </w:r>
      <w:r w:rsidRPr="00D46126">
        <w:rPr>
          <w:rFonts w:ascii="仿宋" w:eastAsia="仿宋" w:hAnsi="仿宋" w:hint="eastAsia"/>
          <w:sz w:val="28"/>
        </w:rPr>
        <w:t>企业应当在董事会下设立战略委员会，或指定相关机构负责发展战略管理工作，履行相应职责。</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hint="eastAsia"/>
          <w:sz w:val="28"/>
        </w:rPr>
        <w:t>企业应当明确战略委员会的职责和议事规则，对战略委员会会议的召开程序、表决方式、提案审议、保密要求和会议记录等</w:t>
      </w:r>
      <w:proofErr w:type="gramStart"/>
      <w:r w:rsidRPr="00D46126">
        <w:rPr>
          <w:rFonts w:ascii="仿宋" w:eastAsia="仿宋" w:hAnsi="仿宋" w:hint="eastAsia"/>
          <w:sz w:val="28"/>
        </w:rPr>
        <w:t>作出</w:t>
      </w:r>
      <w:proofErr w:type="gramEnd"/>
      <w:r w:rsidRPr="00D46126">
        <w:rPr>
          <w:rFonts w:ascii="仿宋" w:eastAsia="仿宋" w:hAnsi="仿宋" w:hint="eastAsia"/>
          <w:sz w:val="28"/>
        </w:rPr>
        <w:t>规定，确保议事过程规范透明、决策程序科学民主。</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hint="eastAsia"/>
          <w:sz w:val="28"/>
        </w:rPr>
        <w:t>战略委员会应当组织有关部门对发展目标和战略规划进行可行性研究和论证，形成发展战略建议方案；必要时，可借助中介机构和外部专家的力量为其履行职责提供专业咨询意见。</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hint="eastAsia"/>
          <w:sz w:val="28"/>
        </w:rPr>
        <w:t>战略委员会成员应当具有较强的综合素质和实践经验，其任职资格和选任程序应当符合有关法律法规和企业章程的规定。</w:t>
      </w:r>
    </w:p>
    <w:p w:rsidR="00D46126" w:rsidRPr="00D46126" w:rsidRDefault="00D46126" w:rsidP="00D46126">
      <w:pPr>
        <w:spacing w:line="360" w:lineRule="auto"/>
        <w:rPr>
          <w:rFonts w:ascii="仿宋" w:eastAsia="仿宋" w:hAnsi="仿宋" w:hint="eastAsia"/>
          <w:sz w:val="28"/>
        </w:rPr>
      </w:pPr>
      <w:r w:rsidRPr="00D46126">
        <w:rPr>
          <w:rFonts w:ascii="仿宋" w:eastAsia="仿宋" w:hAnsi="仿宋"/>
          <w:sz w:val="28"/>
        </w:rPr>
        <w:t xml:space="preserve">    第</w:t>
      </w:r>
      <w:r w:rsidRPr="00D46126">
        <w:rPr>
          <w:rFonts w:ascii="仿宋" w:eastAsia="仿宋" w:hAnsi="仿宋" w:hint="eastAsia"/>
          <w:sz w:val="28"/>
        </w:rPr>
        <w:t>七</w:t>
      </w:r>
      <w:r w:rsidRPr="00D46126">
        <w:rPr>
          <w:rFonts w:ascii="仿宋" w:eastAsia="仿宋" w:hAnsi="仿宋"/>
          <w:sz w:val="28"/>
        </w:rPr>
        <w:t xml:space="preserve">条  </w:t>
      </w:r>
      <w:r w:rsidRPr="00D46126">
        <w:rPr>
          <w:rFonts w:ascii="仿宋" w:eastAsia="仿宋" w:hAnsi="仿宋" w:hint="eastAsia"/>
          <w:sz w:val="28"/>
        </w:rPr>
        <w:t>董事会应当严格审议战略委员会提交的发展战略方案，重点关注其全局性、长期性和可行性。董事会在审议方案中如果发现重大问题，应当责成战略委员会对方案</w:t>
      </w:r>
      <w:proofErr w:type="gramStart"/>
      <w:r w:rsidRPr="00D46126">
        <w:rPr>
          <w:rFonts w:ascii="仿宋" w:eastAsia="仿宋" w:hAnsi="仿宋" w:hint="eastAsia"/>
          <w:sz w:val="28"/>
        </w:rPr>
        <w:t>作出</w:t>
      </w:r>
      <w:proofErr w:type="gramEnd"/>
      <w:r w:rsidRPr="00D46126">
        <w:rPr>
          <w:rFonts w:ascii="仿宋" w:eastAsia="仿宋" w:hAnsi="仿宋" w:hint="eastAsia"/>
          <w:sz w:val="28"/>
        </w:rPr>
        <w:t>调整。</w:t>
      </w:r>
    </w:p>
    <w:p w:rsidR="00D46126" w:rsidRPr="00D46126" w:rsidRDefault="00D46126" w:rsidP="00D46126">
      <w:pPr>
        <w:spacing w:line="360" w:lineRule="auto"/>
        <w:ind w:firstLine="560"/>
        <w:rPr>
          <w:rFonts w:ascii="仿宋" w:eastAsia="仿宋" w:hAnsi="仿宋"/>
          <w:sz w:val="28"/>
        </w:rPr>
      </w:pPr>
      <w:r w:rsidRPr="00D46126">
        <w:rPr>
          <w:rFonts w:ascii="仿宋" w:eastAsia="仿宋" w:hAnsi="仿宋" w:hint="eastAsia"/>
          <w:sz w:val="28"/>
        </w:rPr>
        <w:t>企业的发展战略方案经董事会审议通过后，报经股东（大）会批准实施。</w:t>
      </w:r>
      <w:r w:rsidRPr="00D46126">
        <w:rPr>
          <w:rFonts w:ascii="仿宋" w:eastAsia="仿宋" w:hAnsi="仿宋"/>
          <w:sz w:val="28"/>
        </w:rPr>
        <w:t xml:space="preserve">  </w:t>
      </w:r>
    </w:p>
    <w:p w:rsidR="00D46126" w:rsidRPr="00D46126" w:rsidRDefault="00D46126" w:rsidP="00D46126">
      <w:pPr>
        <w:spacing w:before="240" w:after="240" w:line="360" w:lineRule="auto"/>
        <w:jc w:val="center"/>
        <w:rPr>
          <w:rFonts w:ascii="仿宋" w:eastAsia="仿宋" w:hAnsi="仿宋"/>
          <w:b/>
          <w:sz w:val="32"/>
          <w:szCs w:val="28"/>
        </w:rPr>
      </w:pPr>
      <w:bookmarkStart w:id="3" w:name="4"/>
      <w:bookmarkStart w:id="4" w:name="_GoBack"/>
      <w:bookmarkEnd w:id="3"/>
      <w:r w:rsidRPr="00D46126">
        <w:rPr>
          <w:rFonts w:ascii="仿宋" w:eastAsia="仿宋" w:hAnsi="仿宋"/>
          <w:b/>
          <w:sz w:val="32"/>
          <w:szCs w:val="28"/>
        </w:rPr>
        <w:t xml:space="preserve">第三章  </w:t>
      </w:r>
      <w:r w:rsidRPr="00D46126">
        <w:rPr>
          <w:rFonts w:ascii="仿宋" w:eastAsia="仿宋" w:hAnsi="仿宋" w:hint="eastAsia"/>
          <w:b/>
          <w:sz w:val="32"/>
          <w:szCs w:val="28"/>
        </w:rPr>
        <w:t>发展</w:t>
      </w:r>
      <w:r w:rsidRPr="00D46126">
        <w:rPr>
          <w:rFonts w:ascii="仿宋" w:eastAsia="仿宋" w:hAnsi="仿宋"/>
          <w:b/>
          <w:sz w:val="32"/>
          <w:szCs w:val="28"/>
        </w:rPr>
        <w:t>战略</w:t>
      </w:r>
      <w:r w:rsidRPr="00D46126">
        <w:rPr>
          <w:rFonts w:ascii="仿宋" w:eastAsia="仿宋" w:hAnsi="仿宋" w:hint="eastAsia"/>
          <w:b/>
          <w:sz w:val="32"/>
          <w:szCs w:val="28"/>
        </w:rPr>
        <w:t>的</w:t>
      </w:r>
      <w:r w:rsidRPr="00D46126">
        <w:rPr>
          <w:rFonts w:ascii="仿宋" w:eastAsia="仿宋" w:hAnsi="仿宋"/>
          <w:b/>
          <w:sz w:val="32"/>
          <w:szCs w:val="28"/>
        </w:rPr>
        <w:t>实施</w:t>
      </w:r>
    </w:p>
    <w:bookmarkEnd w:id="4"/>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sz w:val="28"/>
        </w:rPr>
        <w:t>第</w:t>
      </w:r>
      <w:r w:rsidRPr="00D46126">
        <w:rPr>
          <w:rFonts w:ascii="仿宋" w:eastAsia="仿宋" w:hAnsi="仿宋" w:hint="eastAsia"/>
          <w:sz w:val="28"/>
        </w:rPr>
        <w:t>八</w:t>
      </w:r>
      <w:r w:rsidRPr="00D46126">
        <w:rPr>
          <w:rFonts w:ascii="仿宋" w:eastAsia="仿宋" w:hAnsi="仿宋"/>
          <w:sz w:val="28"/>
        </w:rPr>
        <w:t xml:space="preserve">条  </w:t>
      </w:r>
      <w:r w:rsidRPr="00D46126">
        <w:rPr>
          <w:rFonts w:ascii="仿宋" w:eastAsia="仿宋" w:hAnsi="仿宋" w:hint="eastAsia"/>
          <w:sz w:val="28"/>
        </w:rPr>
        <w:t>企业应当根据发展战略，制定年度工作计划，编制全面预算，将年度目标分解、落实；同时完善发展战略管理制度，确保发</w:t>
      </w:r>
      <w:r w:rsidRPr="00D46126">
        <w:rPr>
          <w:rFonts w:ascii="仿宋" w:eastAsia="仿宋" w:hAnsi="仿宋" w:hint="eastAsia"/>
          <w:sz w:val="28"/>
        </w:rPr>
        <w:lastRenderedPageBreak/>
        <w:t>展战略有效实施。</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hint="eastAsia"/>
          <w:sz w:val="28"/>
        </w:rPr>
        <w:t>第九条  企业应当重视发展战略的宣传工作，通过内部各层级会议和教育培训等有效方式，将发展战略及其分解落实情况传递到内部管理层和全体员工。</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sz w:val="28"/>
        </w:rPr>
        <w:t xml:space="preserve">第十条  </w:t>
      </w:r>
      <w:r w:rsidRPr="00D46126">
        <w:rPr>
          <w:rFonts w:ascii="仿宋" w:eastAsia="仿宋" w:hAnsi="仿宋" w:hint="eastAsia"/>
          <w:sz w:val="28"/>
        </w:rPr>
        <w:t>战略委员会应当加强对发展战略实施情况的监控，定期收集和分析相关信息，对于明显偏离发展战略的情况，应当及时报告。</w:t>
      </w:r>
    </w:p>
    <w:p w:rsidR="00D46126" w:rsidRPr="00D46126" w:rsidRDefault="00D46126" w:rsidP="00D46126">
      <w:pPr>
        <w:spacing w:line="360" w:lineRule="auto"/>
        <w:ind w:firstLine="560"/>
        <w:rPr>
          <w:rFonts w:ascii="仿宋" w:eastAsia="仿宋" w:hAnsi="仿宋" w:hint="eastAsia"/>
          <w:sz w:val="28"/>
        </w:rPr>
      </w:pPr>
      <w:r w:rsidRPr="00D46126">
        <w:rPr>
          <w:rFonts w:ascii="仿宋" w:eastAsia="仿宋" w:hAnsi="仿宋"/>
          <w:sz w:val="28"/>
        </w:rPr>
        <w:t>第十</w:t>
      </w:r>
      <w:r w:rsidRPr="00D46126">
        <w:rPr>
          <w:rFonts w:ascii="仿宋" w:eastAsia="仿宋" w:hAnsi="仿宋" w:hint="eastAsia"/>
          <w:sz w:val="28"/>
        </w:rPr>
        <w:t>一</w:t>
      </w:r>
      <w:r w:rsidRPr="00D46126">
        <w:rPr>
          <w:rFonts w:ascii="仿宋" w:eastAsia="仿宋" w:hAnsi="仿宋"/>
          <w:sz w:val="28"/>
        </w:rPr>
        <w:t xml:space="preserve">条  </w:t>
      </w:r>
      <w:r w:rsidRPr="00D46126">
        <w:rPr>
          <w:rFonts w:ascii="仿宋" w:eastAsia="仿宋" w:hAnsi="仿宋" w:hint="eastAsia"/>
          <w:sz w:val="28"/>
        </w:rPr>
        <w:t>由于经济形势、产业政策、技术进步、行业状况以及不可抗力等因素发生重大变化，确需对发展战略</w:t>
      </w:r>
      <w:proofErr w:type="gramStart"/>
      <w:r w:rsidRPr="00D46126">
        <w:rPr>
          <w:rFonts w:ascii="仿宋" w:eastAsia="仿宋" w:hAnsi="仿宋" w:hint="eastAsia"/>
          <w:sz w:val="28"/>
        </w:rPr>
        <w:t>作出</w:t>
      </w:r>
      <w:proofErr w:type="gramEnd"/>
      <w:r w:rsidRPr="00D46126">
        <w:rPr>
          <w:rFonts w:ascii="仿宋" w:eastAsia="仿宋" w:hAnsi="仿宋" w:hint="eastAsia"/>
          <w:sz w:val="28"/>
        </w:rPr>
        <w:t>调整的，应当按照规定权限和程序调整发展战略。</w:t>
      </w:r>
    </w:p>
    <w:sectPr w:rsidR="00D46126" w:rsidRPr="00D46126" w:rsidSect="003A3D65">
      <w:footerReference w:type="even"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9" w:rsidRDefault="00D46126" w:rsidP="00E578ED">
    <w:pPr>
      <w:pStyle w:val="a4"/>
      <w:framePr w:wrap="around" w:vAnchor="text" w:hAnchor="margin" w:xAlign="center" w:y="1"/>
      <w:rPr>
        <w:rStyle w:val="a5"/>
      </w:rPr>
    </w:pPr>
    <w:r>
      <w:rPr>
        <w:rStyle w:val="a5"/>
      </w:rPr>
      <w:fldChar w:fldCharType="begin"/>
    </w:r>
    <w:r>
      <w:rPr>
        <w:rStyle w:val="a5"/>
      </w:rPr>
      <w:instrText>PAG</w:instrText>
    </w:r>
    <w:r>
      <w:rPr>
        <w:rStyle w:val="a5"/>
      </w:rPr>
      <w:instrText xml:space="preserve">E  </w:instrText>
    </w:r>
    <w:r>
      <w:rPr>
        <w:rStyle w:val="a5"/>
      </w:rPr>
      <w:fldChar w:fldCharType="separate"/>
    </w:r>
    <w:r>
      <w:rPr>
        <w:rStyle w:val="a5"/>
        <w:noProof/>
      </w:rPr>
      <w:t>1</w:t>
    </w:r>
    <w:r>
      <w:rPr>
        <w:rStyle w:val="a5"/>
      </w:rPr>
      <w:fldChar w:fldCharType="end"/>
    </w:r>
  </w:p>
  <w:p w:rsidR="001213E9" w:rsidRDefault="00D46126">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3072"/>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03072"/>
    <w:rsid w:val="00662882"/>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46126"/>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26"/>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D46126"/>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D46126"/>
    <w:rPr>
      <w:rFonts w:ascii="宋体" w:eastAsia="宋体" w:hAnsi="宋体" w:cs="Times New Roman"/>
      <w:sz w:val="36"/>
      <w:szCs w:val="36"/>
    </w:rPr>
  </w:style>
  <w:style w:type="paragraph" w:styleId="a4">
    <w:name w:val="footer"/>
    <w:basedOn w:val="a"/>
    <w:link w:val="Char"/>
    <w:rsid w:val="00D46126"/>
    <w:pPr>
      <w:tabs>
        <w:tab w:val="center" w:pos="4153"/>
        <w:tab w:val="right" w:pos="8306"/>
      </w:tabs>
      <w:snapToGrid w:val="0"/>
      <w:jc w:val="left"/>
    </w:pPr>
    <w:rPr>
      <w:sz w:val="18"/>
      <w:szCs w:val="18"/>
    </w:rPr>
  </w:style>
  <w:style w:type="character" w:customStyle="1" w:styleId="Char">
    <w:name w:val="页脚 Char"/>
    <w:basedOn w:val="a0"/>
    <w:link w:val="a4"/>
    <w:rsid w:val="00D46126"/>
    <w:rPr>
      <w:rFonts w:ascii="Times New Roman" w:eastAsia="宋体" w:hAnsi="Times New Roman" w:cs="Times New Roman"/>
      <w:sz w:val="18"/>
      <w:szCs w:val="18"/>
    </w:rPr>
  </w:style>
  <w:style w:type="character" w:styleId="a5">
    <w:name w:val="page number"/>
    <w:basedOn w:val="a0"/>
    <w:rsid w:val="00D46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2013-03-06T08:20:00Z</dcterms:created>
  <dcterms:modified xsi:type="dcterms:W3CDTF">2013-03-06T08:21:00Z</dcterms:modified>
</cp:coreProperties>
</file>