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E5" w:rsidRPr="003B07E5" w:rsidRDefault="003B07E5" w:rsidP="003B07E5">
      <w:pPr>
        <w:pStyle w:val="3"/>
        <w:rPr>
          <w:rFonts w:ascii="仿宋" w:eastAsia="仿宋" w:hAnsi="仿宋" w:hint="eastAsia"/>
          <w:b/>
          <w:sz w:val="34"/>
          <w:szCs w:val="30"/>
        </w:rPr>
      </w:pPr>
      <w:bookmarkStart w:id="0" w:name="_Toc260917699"/>
      <w:bookmarkStart w:id="1" w:name="_Toc313538389"/>
      <w:bookmarkStart w:id="2" w:name="_Toc313538527"/>
      <w:r w:rsidRPr="003B07E5">
        <w:rPr>
          <w:rFonts w:ascii="仿宋" w:eastAsia="仿宋" w:hAnsi="仿宋"/>
          <w:b/>
          <w:sz w:val="34"/>
          <w:szCs w:val="30"/>
        </w:rPr>
        <w:t>企业内部控制应用指引第</w:t>
      </w:r>
      <w:r w:rsidRPr="003B07E5">
        <w:rPr>
          <w:rFonts w:ascii="仿宋" w:eastAsia="仿宋" w:hAnsi="仿宋" w:hint="eastAsia"/>
          <w:b/>
          <w:sz w:val="34"/>
          <w:szCs w:val="30"/>
        </w:rPr>
        <w:t>9</w:t>
      </w:r>
      <w:r w:rsidRPr="003B07E5">
        <w:rPr>
          <w:rFonts w:ascii="仿宋" w:eastAsia="仿宋" w:hAnsi="仿宋"/>
          <w:b/>
          <w:sz w:val="34"/>
          <w:szCs w:val="30"/>
        </w:rPr>
        <w:t>号——</w:t>
      </w:r>
      <w:r w:rsidRPr="003B07E5">
        <w:rPr>
          <w:rFonts w:ascii="仿宋" w:eastAsia="仿宋" w:hAnsi="仿宋" w:hint="eastAsia"/>
          <w:b/>
          <w:sz w:val="34"/>
          <w:szCs w:val="30"/>
        </w:rPr>
        <w:t>销售业务</w:t>
      </w:r>
      <w:bookmarkEnd w:id="0"/>
      <w:bookmarkEnd w:id="1"/>
      <w:bookmarkEnd w:id="2"/>
    </w:p>
    <w:p w:rsidR="003B07E5" w:rsidRPr="003B07E5" w:rsidRDefault="003B07E5" w:rsidP="003B07E5">
      <w:pPr>
        <w:autoSpaceDE w:val="0"/>
        <w:autoSpaceDN w:val="0"/>
        <w:adjustRightInd w:val="0"/>
        <w:spacing w:beforeLines="100" w:before="312" w:afterLines="100" w:after="312"/>
        <w:jc w:val="center"/>
        <w:rPr>
          <w:rFonts w:ascii="仿宋" w:eastAsia="仿宋" w:hAnsi="仿宋"/>
          <w:b/>
          <w:sz w:val="32"/>
          <w:szCs w:val="28"/>
        </w:rPr>
      </w:pPr>
      <w:r w:rsidRPr="003B07E5">
        <w:rPr>
          <w:rFonts w:ascii="仿宋" w:eastAsia="仿宋" w:hAnsi="仿宋"/>
          <w:b/>
          <w:sz w:val="32"/>
          <w:szCs w:val="28"/>
        </w:rPr>
        <w:t>第一章  总 则</w:t>
      </w:r>
    </w:p>
    <w:p w:rsidR="003B07E5" w:rsidRPr="003B07E5" w:rsidRDefault="003B07E5" w:rsidP="003B07E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3B07E5">
        <w:rPr>
          <w:rFonts w:ascii="仿宋" w:eastAsia="仿宋" w:hAnsi="仿宋"/>
          <w:bCs/>
          <w:sz w:val="28"/>
        </w:rPr>
        <w:t>第一条</w:t>
      </w:r>
      <w:r w:rsidRPr="003B07E5">
        <w:rPr>
          <w:rFonts w:ascii="仿宋" w:eastAsia="仿宋" w:hAnsi="仿宋"/>
          <w:sz w:val="28"/>
        </w:rPr>
        <w:t xml:space="preserve">  </w:t>
      </w:r>
      <w:r w:rsidRPr="003B07E5">
        <w:rPr>
          <w:rFonts w:ascii="仿宋" w:eastAsia="仿宋" w:hAnsi="仿宋" w:hint="eastAsia"/>
          <w:sz w:val="28"/>
        </w:rPr>
        <w:t>为了促进企业销售稳定增长，扩大市场份额，规范销售行为，防范销售风险，根据有关法律法规和《企业内部控制基本规范》，制定本指引。</w:t>
      </w:r>
    </w:p>
    <w:p w:rsidR="003B07E5" w:rsidRPr="003B07E5" w:rsidRDefault="003B07E5" w:rsidP="003B07E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3B07E5">
        <w:rPr>
          <w:rFonts w:ascii="仿宋" w:eastAsia="仿宋" w:hAnsi="仿宋"/>
          <w:bCs/>
          <w:sz w:val="28"/>
        </w:rPr>
        <w:t>第二条</w:t>
      </w:r>
      <w:r w:rsidRPr="003B07E5">
        <w:rPr>
          <w:rFonts w:ascii="仿宋" w:eastAsia="仿宋" w:hAnsi="仿宋"/>
          <w:sz w:val="28"/>
        </w:rPr>
        <w:t xml:space="preserve">  本指引</w:t>
      </w:r>
      <w:r w:rsidRPr="003B07E5">
        <w:rPr>
          <w:rFonts w:ascii="仿宋" w:eastAsia="仿宋" w:hAnsi="仿宋" w:hint="eastAsia"/>
          <w:sz w:val="28"/>
        </w:rPr>
        <w:t>所称销售，是指企业出售商品（或提供劳务）及收取款项等相关活动。</w:t>
      </w:r>
    </w:p>
    <w:p w:rsidR="003B07E5" w:rsidRPr="003B07E5" w:rsidRDefault="003B07E5" w:rsidP="003B07E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3B07E5">
        <w:rPr>
          <w:rFonts w:ascii="仿宋" w:eastAsia="仿宋" w:hAnsi="仿宋"/>
          <w:sz w:val="28"/>
        </w:rPr>
        <w:t xml:space="preserve">第三条  </w:t>
      </w:r>
      <w:r w:rsidRPr="003B07E5">
        <w:rPr>
          <w:rFonts w:ascii="仿宋" w:eastAsia="仿宋" w:hAnsi="仿宋" w:hint="eastAsia"/>
          <w:sz w:val="28"/>
        </w:rPr>
        <w:t>企业销售业务至少应当关注下列风险：</w:t>
      </w:r>
    </w:p>
    <w:p w:rsidR="003B07E5" w:rsidRPr="003B07E5" w:rsidRDefault="003B07E5" w:rsidP="003B07E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3B07E5">
        <w:rPr>
          <w:rFonts w:ascii="仿宋" w:eastAsia="仿宋" w:hAnsi="仿宋"/>
          <w:sz w:val="28"/>
        </w:rPr>
        <w:t>（一）</w:t>
      </w:r>
      <w:r w:rsidRPr="003B07E5">
        <w:rPr>
          <w:rFonts w:ascii="仿宋" w:eastAsia="仿宋" w:hAnsi="仿宋" w:hint="eastAsia"/>
          <w:sz w:val="28"/>
        </w:rPr>
        <w:t>销售政策和策略不当，市场预测不准确，销售渠道管理不当等，可能导致销售不畅、库存积压、经营难以为继。</w:t>
      </w:r>
    </w:p>
    <w:p w:rsidR="003B07E5" w:rsidRPr="003B07E5" w:rsidRDefault="003B07E5" w:rsidP="003B07E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3B07E5">
        <w:rPr>
          <w:rFonts w:ascii="仿宋" w:eastAsia="仿宋" w:hAnsi="仿宋"/>
          <w:sz w:val="28"/>
        </w:rPr>
        <w:t>（二）</w:t>
      </w:r>
      <w:r w:rsidRPr="003B07E5">
        <w:rPr>
          <w:rFonts w:ascii="仿宋" w:eastAsia="仿宋" w:hAnsi="仿宋" w:hint="eastAsia"/>
          <w:sz w:val="28"/>
        </w:rPr>
        <w:t>客户信用管理不到位，结算方式选择不当，账款收回不力等，可能导致销售款项不能收回或遭受欺诈。</w:t>
      </w:r>
    </w:p>
    <w:p w:rsidR="003B07E5" w:rsidRPr="003B07E5" w:rsidRDefault="003B07E5" w:rsidP="003B07E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3B07E5">
        <w:rPr>
          <w:rFonts w:ascii="仿宋" w:eastAsia="仿宋" w:hAnsi="仿宋"/>
          <w:sz w:val="28"/>
        </w:rPr>
        <w:t>（</w:t>
      </w:r>
      <w:r w:rsidRPr="003B07E5">
        <w:rPr>
          <w:rFonts w:ascii="仿宋" w:eastAsia="仿宋" w:hAnsi="仿宋" w:hint="eastAsia"/>
          <w:sz w:val="28"/>
        </w:rPr>
        <w:t>三</w:t>
      </w:r>
      <w:r w:rsidRPr="003B07E5">
        <w:rPr>
          <w:rFonts w:ascii="仿宋" w:eastAsia="仿宋" w:hAnsi="仿宋"/>
          <w:sz w:val="28"/>
        </w:rPr>
        <w:t>）</w:t>
      </w:r>
      <w:r w:rsidRPr="003B07E5">
        <w:rPr>
          <w:rFonts w:ascii="仿宋" w:eastAsia="仿宋" w:hAnsi="仿宋" w:hint="eastAsia"/>
          <w:sz w:val="28"/>
        </w:rPr>
        <w:t>销售过程存在舞弊行为，可能导致企业利益受损。</w:t>
      </w:r>
    </w:p>
    <w:p w:rsidR="003B07E5" w:rsidRPr="003B07E5" w:rsidRDefault="003B07E5" w:rsidP="003B07E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3B07E5">
        <w:rPr>
          <w:rFonts w:ascii="仿宋" w:eastAsia="仿宋" w:hAnsi="仿宋"/>
          <w:sz w:val="28"/>
        </w:rPr>
        <w:t>第四条</w:t>
      </w:r>
      <w:r w:rsidRPr="003B07E5">
        <w:rPr>
          <w:rFonts w:ascii="仿宋" w:eastAsia="仿宋" w:hAnsi="仿宋"/>
          <w:bCs/>
          <w:kern w:val="0"/>
          <w:sz w:val="28"/>
          <w:lang w:val="en-GB"/>
        </w:rPr>
        <w:t xml:space="preserve">  </w:t>
      </w:r>
      <w:r w:rsidRPr="003B07E5">
        <w:rPr>
          <w:rFonts w:ascii="仿宋" w:eastAsia="仿宋" w:hAnsi="仿宋" w:hint="eastAsia"/>
          <w:sz w:val="28"/>
        </w:rPr>
        <w:t>企业应当结合实际情况，全面梳理销售业务流程，完善销售业务相关管理制度，确定适当的销售政策和策略，明确销售、发货、收款等环节的职责和审批权限，按照规定的权限和程序办理销售业务，定期检查分析销售过程中的薄弱环节，采取有效控制措施，确保实现销售目标。</w:t>
      </w:r>
    </w:p>
    <w:p w:rsidR="003B07E5" w:rsidRPr="003B07E5" w:rsidRDefault="003B07E5" w:rsidP="003B07E5">
      <w:pPr>
        <w:spacing w:beforeLines="100" w:before="312" w:afterLines="100" w:after="312" w:line="360" w:lineRule="auto"/>
        <w:jc w:val="center"/>
        <w:rPr>
          <w:rFonts w:ascii="仿宋" w:eastAsia="仿宋" w:hAnsi="仿宋" w:hint="eastAsia"/>
          <w:b/>
          <w:bCs/>
          <w:kern w:val="0"/>
          <w:sz w:val="32"/>
          <w:szCs w:val="28"/>
        </w:rPr>
      </w:pPr>
      <w:r w:rsidRPr="003B07E5">
        <w:rPr>
          <w:rFonts w:ascii="仿宋" w:eastAsia="仿宋" w:hAnsi="仿宋"/>
          <w:b/>
          <w:bCs/>
          <w:kern w:val="0"/>
          <w:sz w:val="32"/>
          <w:szCs w:val="28"/>
        </w:rPr>
        <w:t xml:space="preserve">第二章  </w:t>
      </w:r>
      <w:r w:rsidRPr="003B07E5">
        <w:rPr>
          <w:rFonts w:ascii="仿宋" w:eastAsia="仿宋" w:hAnsi="仿宋" w:hint="eastAsia"/>
          <w:b/>
          <w:bCs/>
          <w:kern w:val="0"/>
          <w:sz w:val="32"/>
          <w:szCs w:val="28"/>
        </w:rPr>
        <w:t>销售</w:t>
      </w:r>
    </w:p>
    <w:p w:rsidR="003B07E5" w:rsidRPr="003B07E5" w:rsidRDefault="003B07E5" w:rsidP="003B07E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3B07E5">
        <w:rPr>
          <w:rFonts w:ascii="仿宋" w:eastAsia="仿宋" w:hAnsi="仿宋"/>
          <w:bCs/>
          <w:sz w:val="28"/>
        </w:rPr>
        <w:lastRenderedPageBreak/>
        <w:t>第五条</w:t>
      </w:r>
      <w:r w:rsidRPr="003B07E5">
        <w:rPr>
          <w:rFonts w:ascii="仿宋" w:eastAsia="仿宋" w:hAnsi="仿宋"/>
          <w:sz w:val="28"/>
        </w:rPr>
        <w:t xml:space="preserve">  企业应当</w:t>
      </w:r>
      <w:r w:rsidRPr="003B07E5">
        <w:rPr>
          <w:rFonts w:ascii="仿宋" w:eastAsia="仿宋" w:hAnsi="仿宋" w:hint="eastAsia"/>
          <w:sz w:val="28"/>
        </w:rPr>
        <w:t>加强市场调查，合理确定定价机制和信用方式，根据市场变化及时调整销售策略，灵活运用销售折扣、销售折让、信用销售、代销和广告宣传等多种策略和营销方式，促进销售目标实现，不断提高市场占有率。</w:t>
      </w:r>
    </w:p>
    <w:p w:rsidR="003B07E5" w:rsidRPr="003B07E5" w:rsidRDefault="003B07E5" w:rsidP="003B07E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3B07E5">
        <w:rPr>
          <w:rFonts w:ascii="仿宋" w:eastAsia="仿宋" w:hAnsi="仿宋" w:hint="eastAsia"/>
          <w:sz w:val="28"/>
        </w:rPr>
        <w:t>企业应当健全客户信用档案，关注重要客户资信变动情况，采取有效措施，防范信用风险。</w:t>
      </w:r>
    </w:p>
    <w:p w:rsidR="003B07E5" w:rsidRPr="003B07E5" w:rsidRDefault="003B07E5" w:rsidP="003B07E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3B07E5">
        <w:rPr>
          <w:rFonts w:ascii="仿宋" w:eastAsia="仿宋" w:hAnsi="仿宋" w:hint="eastAsia"/>
          <w:sz w:val="28"/>
        </w:rPr>
        <w:t>企业对于境外客户和新开发客户，应当建立严格的信用保证制度。</w:t>
      </w:r>
    </w:p>
    <w:p w:rsidR="003B07E5" w:rsidRPr="003B07E5" w:rsidRDefault="003B07E5" w:rsidP="003B07E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3B07E5">
        <w:rPr>
          <w:rFonts w:ascii="仿宋" w:eastAsia="仿宋" w:hAnsi="仿宋"/>
          <w:bCs/>
          <w:sz w:val="28"/>
        </w:rPr>
        <w:t>第六条</w:t>
      </w:r>
      <w:r w:rsidRPr="003B07E5">
        <w:rPr>
          <w:rFonts w:ascii="仿宋" w:eastAsia="仿宋" w:hAnsi="仿宋"/>
          <w:sz w:val="28"/>
        </w:rPr>
        <w:t xml:space="preserve">  </w:t>
      </w:r>
      <w:r w:rsidRPr="003B07E5">
        <w:rPr>
          <w:rFonts w:ascii="仿宋" w:eastAsia="仿宋" w:hAnsi="仿宋" w:hint="eastAsia"/>
          <w:sz w:val="28"/>
        </w:rPr>
        <w:t>企业在销售合同订立前，应当与客户进行业务洽谈、磋商或谈判，关注客户信用状况、销售定价、结算方式等相关内容。</w:t>
      </w:r>
    </w:p>
    <w:p w:rsidR="003B07E5" w:rsidRPr="003B07E5" w:rsidRDefault="003B07E5" w:rsidP="003B07E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3B07E5">
        <w:rPr>
          <w:rFonts w:ascii="仿宋" w:eastAsia="仿宋" w:hAnsi="仿宋" w:hint="eastAsia"/>
          <w:sz w:val="28"/>
        </w:rPr>
        <w:t>重大的销售业务谈判应当吸收财会、法律等专业人员参加，并形成完整的书面记录。</w:t>
      </w:r>
    </w:p>
    <w:p w:rsidR="003B07E5" w:rsidRPr="003B07E5" w:rsidRDefault="003B07E5" w:rsidP="003B07E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3B07E5">
        <w:rPr>
          <w:rFonts w:ascii="仿宋" w:eastAsia="仿宋" w:hAnsi="仿宋" w:hint="eastAsia"/>
          <w:sz w:val="28"/>
        </w:rPr>
        <w:t>销售合同应当明确双方的权利和义务，审批人员应当对销售合同草案进行严格审核。重要的销售合同，应当征询法律顾问和专家的意见。</w:t>
      </w:r>
    </w:p>
    <w:p w:rsidR="003B07E5" w:rsidRPr="003B07E5" w:rsidRDefault="003B07E5" w:rsidP="003B07E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3B07E5">
        <w:rPr>
          <w:rFonts w:ascii="仿宋" w:eastAsia="仿宋" w:hAnsi="仿宋"/>
          <w:bCs/>
          <w:sz w:val="28"/>
        </w:rPr>
        <w:t>第七条</w:t>
      </w:r>
      <w:r w:rsidRPr="003B07E5">
        <w:rPr>
          <w:rFonts w:ascii="仿宋" w:eastAsia="仿宋" w:hAnsi="仿宋"/>
          <w:sz w:val="28"/>
        </w:rPr>
        <w:t xml:space="preserve">  企业</w:t>
      </w:r>
      <w:r w:rsidRPr="003B07E5">
        <w:rPr>
          <w:rFonts w:ascii="仿宋" w:eastAsia="仿宋" w:hAnsi="仿宋" w:hint="eastAsia"/>
          <w:sz w:val="28"/>
        </w:rPr>
        <w:t>销售部门应当按照经批准的销售合同开具相关销售通知。发货和仓储部门应当对销售通知进行审核，严格按照所列项目组织发货，确保货物的安全发运。企业应当加强销售退回管理，分析销售退回原因，及时妥善处理。</w:t>
      </w:r>
    </w:p>
    <w:p w:rsidR="003B07E5" w:rsidRPr="003B07E5" w:rsidRDefault="003B07E5" w:rsidP="003B07E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3B07E5">
        <w:rPr>
          <w:rFonts w:ascii="仿宋" w:eastAsia="仿宋" w:hAnsi="仿宋" w:hint="eastAsia"/>
          <w:sz w:val="28"/>
        </w:rPr>
        <w:t>企业应当严格按照发票管理规定开具销售发票。严禁开具虚假发票。</w:t>
      </w:r>
    </w:p>
    <w:p w:rsidR="003B07E5" w:rsidRPr="003B07E5" w:rsidRDefault="003B07E5" w:rsidP="003B07E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3B07E5">
        <w:rPr>
          <w:rFonts w:ascii="仿宋" w:eastAsia="仿宋" w:hAnsi="仿宋"/>
          <w:bCs/>
          <w:sz w:val="28"/>
        </w:rPr>
        <w:t>第八条</w:t>
      </w:r>
      <w:r w:rsidRPr="003B07E5">
        <w:rPr>
          <w:rFonts w:ascii="仿宋" w:eastAsia="仿宋" w:hAnsi="仿宋"/>
          <w:sz w:val="28"/>
        </w:rPr>
        <w:t xml:space="preserve">  </w:t>
      </w:r>
      <w:r w:rsidRPr="003B07E5">
        <w:rPr>
          <w:rFonts w:ascii="仿宋" w:eastAsia="仿宋" w:hAnsi="仿宋" w:hint="eastAsia"/>
          <w:sz w:val="28"/>
        </w:rPr>
        <w:t>企业应当做好销售业务各环节的记录，填制相应的凭证，设置销售台账，实行全过程的销售登记制度。</w:t>
      </w:r>
    </w:p>
    <w:p w:rsidR="003B07E5" w:rsidRPr="003B07E5" w:rsidRDefault="003B07E5" w:rsidP="003B07E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3B07E5">
        <w:rPr>
          <w:rFonts w:ascii="仿宋" w:eastAsia="仿宋" w:hAnsi="仿宋"/>
          <w:bCs/>
          <w:sz w:val="28"/>
        </w:rPr>
        <w:lastRenderedPageBreak/>
        <w:t>第</w:t>
      </w:r>
      <w:r w:rsidRPr="003B07E5">
        <w:rPr>
          <w:rFonts w:ascii="仿宋" w:eastAsia="仿宋" w:hAnsi="仿宋" w:hint="eastAsia"/>
          <w:bCs/>
          <w:sz w:val="28"/>
        </w:rPr>
        <w:t>九</w:t>
      </w:r>
      <w:r w:rsidRPr="003B07E5">
        <w:rPr>
          <w:rFonts w:ascii="仿宋" w:eastAsia="仿宋" w:hAnsi="仿宋"/>
          <w:bCs/>
          <w:sz w:val="28"/>
        </w:rPr>
        <w:t>条</w:t>
      </w:r>
      <w:r w:rsidRPr="003B07E5">
        <w:rPr>
          <w:rFonts w:ascii="仿宋" w:eastAsia="仿宋" w:hAnsi="仿宋"/>
          <w:sz w:val="28"/>
        </w:rPr>
        <w:t xml:space="preserve">  </w:t>
      </w:r>
      <w:r w:rsidRPr="003B07E5">
        <w:rPr>
          <w:rFonts w:ascii="仿宋" w:eastAsia="仿宋" w:hAnsi="仿宋" w:hint="eastAsia"/>
          <w:sz w:val="28"/>
        </w:rPr>
        <w:t>企业应当完善客户服务制度，加强客户服务和跟踪，提升客户满意度和忠诚度，不断改进产品质量和服务水平。</w:t>
      </w:r>
    </w:p>
    <w:p w:rsidR="003B07E5" w:rsidRPr="003B07E5" w:rsidRDefault="003B07E5" w:rsidP="003B07E5">
      <w:pPr>
        <w:spacing w:beforeLines="100" w:before="312" w:afterLines="100" w:after="312" w:line="360" w:lineRule="auto"/>
        <w:jc w:val="center"/>
        <w:rPr>
          <w:rFonts w:ascii="仿宋" w:eastAsia="仿宋" w:hAnsi="仿宋" w:hint="eastAsia"/>
          <w:b/>
          <w:bCs/>
          <w:kern w:val="0"/>
          <w:sz w:val="32"/>
          <w:szCs w:val="28"/>
        </w:rPr>
      </w:pPr>
      <w:bookmarkStart w:id="3" w:name="_GoBack"/>
      <w:r w:rsidRPr="003B07E5">
        <w:rPr>
          <w:rFonts w:ascii="仿宋" w:eastAsia="仿宋" w:hAnsi="仿宋"/>
          <w:b/>
          <w:bCs/>
          <w:kern w:val="0"/>
          <w:sz w:val="32"/>
          <w:szCs w:val="28"/>
        </w:rPr>
        <w:t xml:space="preserve">第三章  </w:t>
      </w:r>
      <w:r w:rsidRPr="003B07E5">
        <w:rPr>
          <w:rFonts w:ascii="仿宋" w:eastAsia="仿宋" w:hAnsi="仿宋" w:hint="eastAsia"/>
          <w:b/>
          <w:bCs/>
          <w:kern w:val="0"/>
          <w:sz w:val="32"/>
          <w:szCs w:val="28"/>
        </w:rPr>
        <w:t>收款</w:t>
      </w:r>
    </w:p>
    <w:bookmarkEnd w:id="3"/>
    <w:p w:rsidR="003B07E5" w:rsidRPr="003B07E5" w:rsidRDefault="003B07E5" w:rsidP="003B07E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3B07E5">
        <w:rPr>
          <w:rFonts w:ascii="仿宋" w:eastAsia="仿宋" w:hAnsi="仿宋"/>
          <w:bCs/>
          <w:sz w:val="28"/>
        </w:rPr>
        <w:t>第</w:t>
      </w:r>
      <w:r w:rsidRPr="003B07E5">
        <w:rPr>
          <w:rFonts w:ascii="仿宋" w:eastAsia="仿宋" w:hAnsi="仿宋" w:hint="eastAsia"/>
          <w:bCs/>
          <w:sz w:val="28"/>
        </w:rPr>
        <w:t>十</w:t>
      </w:r>
      <w:r w:rsidRPr="003B07E5">
        <w:rPr>
          <w:rFonts w:ascii="仿宋" w:eastAsia="仿宋" w:hAnsi="仿宋"/>
          <w:bCs/>
          <w:sz w:val="28"/>
        </w:rPr>
        <w:t>条</w:t>
      </w:r>
      <w:r w:rsidRPr="003B07E5">
        <w:rPr>
          <w:rFonts w:ascii="宋体" w:hAnsi="宋体" w:cs="宋体" w:hint="eastAsia"/>
          <w:sz w:val="28"/>
        </w:rPr>
        <w:t> </w:t>
      </w:r>
      <w:r w:rsidRPr="003B07E5">
        <w:rPr>
          <w:rFonts w:ascii="仿宋" w:eastAsia="仿宋" w:hAnsi="仿宋" w:hint="eastAsia"/>
          <w:sz w:val="28"/>
        </w:rPr>
        <w:t xml:space="preserve"> 企业应当完善应收款项管理制度，严格考核，实行奖惩。销售部门负责应收款项的催收，催收记录（包括往来函电）应妥善保存；财会部门负责办理资金结算并监督款项收回。</w:t>
      </w:r>
    </w:p>
    <w:p w:rsidR="003B07E5" w:rsidRPr="003B07E5" w:rsidRDefault="003B07E5" w:rsidP="003B07E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3B07E5">
        <w:rPr>
          <w:rFonts w:ascii="仿宋" w:eastAsia="仿宋" w:hAnsi="仿宋"/>
          <w:bCs/>
          <w:sz w:val="28"/>
        </w:rPr>
        <w:t>第十</w:t>
      </w:r>
      <w:r w:rsidRPr="003B07E5">
        <w:rPr>
          <w:rFonts w:ascii="仿宋" w:eastAsia="仿宋" w:hAnsi="仿宋" w:hint="eastAsia"/>
          <w:bCs/>
          <w:sz w:val="28"/>
        </w:rPr>
        <w:t>一</w:t>
      </w:r>
      <w:r w:rsidRPr="003B07E5">
        <w:rPr>
          <w:rFonts w:ascii="仿宋" w:eastAsia="仿宋" w:hAnsi="仿宋"/>
          <w:bCs/>
          <w:sz w:val="28"/>
        </w:rPr>
        <w:t xml:space="preserve">条 </w:t>
      </w:r>
      <w:r w:rsidRPr="003B07E5">
        <w:rPr>
          <w:rFonts w:ascii="宋体" w:hAnsi="宋体" w:cs="宋体" w:hint="eastAsia"/>
          <w:sz w:val="28"/>
        </w:rPr>
        <w:t> </w:t>
      </w:r>
      <w:r w:rsidRPr="003B07E5">
        <w:rPr>
          <w:rFonts w:ascii="仿宋" w:eastAsia="仿宋" w:hAnsi="仿宋" w:hint="eastAsia"/>
          <w:sz w:val="28"/>
        </w:rPr>
        <w:t>企业应当加强商业票据管理，明确商业票据的受理范围，严格审查商业票据的真实性和合法性，防止票据欺诈。</w:t>
      </w:r>
    </w:p>
    <w:p w:rsidR="003B07E5" w:rsidRPr="003B07E5" w:rsidRDefault="003B07E5" w:rsidP="003B07E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3B07E5">
        <w:rPr>
          <w:rFonts w:ascii="仿宋" w:eastAsia="仿宋" w:hAnsi="仿宋" w:hint="eastAsia"/>
          <w:sz w:val="28"/>
        </w:rPr>
        <w:t>企业应当关注商业票据的取得、贴现和背书，对已贴现但仍承担收款风险的票据以及逾期票据，应当进行追索监控和跟踪管理。</w:t>
      </w:r>
    </w:p>
    <w:p w:rsidR="003B07E5" w:rsidRPr="003B07E5" w:rsidRDefault="003B07E5" w:rsidP="003B07E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3B07E5">
        <w:rPr>
          <w:rFonts w:ascii="仿宋" w:eastAsia="仿宋" w:hAnsi="仿宋"/>
          <w:bCs/>
          <w:sz w:val="28"/>
        </w:rPr>
        <w:t>第十</w:t>
      </w:r>
      <w:r w:rsidRPr="003B07E5">
        <w:rPr>
          <w:rFonts w:ascii="仿宋" w:eastAsia="仿宋" w:hAnsi="仿宋" w:hint="eastAsia"/>
          <w:bCs/>
          <w:sz w:val="28"/>
        </w:rPr>
        <w:t>二</w:t>
      </w:r>
      <w:r w:rsidRPr="003B07E5">
        <w:rPr>
          <w:rFonts w:ascii="仿宋" w:eastAsia="仿宋" w:hAnsi="仿宋"/>
          <w:bCs/>
          <w:sz w:val="28"/>
        </w:rPr>
        <w:t>条</w:t>
      </w:r>
      <w:r w:rsidRPr="003B07E5">
        <w:rPr>
          <w:rFonts w:ascii="仿宋" w:eastAsia="仿宋" w:hAnsi="仿宋"/>
          <w:sz w:val="28"/>
        </w:rPr>
        <w:t xml:space="preserve">  </w:t>
      </w:r>
      <w:r w:rsidRPr="003B07E5">
        <w:rPr>
          <w:rFonts w:ascii="仿宋" w:eastAsia="仿宋" w:hAnsi="仿宋" w:hint="eastAsia"/>
          <w:sz w:val="28"/>
        </w:rPr>
        <w:t>企业应当加强对销售、发货、收款业务的会计系统控制，详细记录销售客户、销售合同、销售通知、发运凭证、商业票据、款项收回等情况，确保会计记录、销售记录与仓储记录核对一致。</w:t>
      </w:r>
    </w:p>
    <w:p w:rsidR="003B07E5" w:rsidRPr="003B07E5" w:rsidRDefault="003B07E5" w:rsidP="003B07E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3B07E5">
        <w:rPr>
          <w:rFonts w:ascii="仿宋" w:eastAsia="仿宋" w:hAnsi="仿宋" w:hint="eastAsia"/>
          <w:sz w:val="28"/>
        </w:rPr>
        <w:t>企业应当制定专人</w:t>
      </w:r>
      <w:proofErr w:type="gramStart"/>
      <w:r w:rsidRPr="003B07E5">
        <w:rPr>
          <w:rFonts w:ascii="仿宋" w:eastAsia="仿宋" w:hAnsi="仿宋" w:hint="eastAsia"/>
          <w:sz w:val="28"/>
        </w:rPr>
        <w:t>通过函证等</w:t>
      </w:r>
      <w:proofErr w:type="gramEnd"/>
      <w:r w:rsidRPr="003B07E5">
        <w:rPr>
          <w:rFonts w:ascii="仿宋" w:eastAsia="仿宋" w:hAnsi="仿宋" w:hint="eastAsia"/>
          <w:sz w:val="28"/>
        </w:rPr>
        <w:t>方式，定期与客户核对应收账款、应收票据、预收账款等往来款项。</w:t>
      </w:r>
    </w:p>
    <w:p w:rsidR="003B07E5" w:rsidRPr="003B07E5" w:rsidRDefault="003B07E5" w:rsidP="003B07E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3B07E5">
        <w:rPr>
          <w:rFonts w:ascii="仿宋" w:eastAsia="仿宋" w:hAnsi="仿宋" w:hint="eastAsia"/>
          <w:sz w:val="28"/>
        </w:rPr>
        <w:t>企业应当加强应收款项坏账的管理。应收款项全部或部分无法收回的，应当查明原因，明确责任，并严格履行审批程序，按照国家统一的会计准则制度进行处理。</w:t>
      </w:r>
    </w:p>
    <w:sectPr w:rsidR="003B07E5" w:rsidRPr="003B07E5" w:rsidSect="003A3D65">
      <w:footerReference w:type="even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E9" w:rsidRDefault="003B07E5" w:rsidP="00E578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13E9" w:rsidRDefault="003B07E5" w:rsidP="00F50076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9AE"/>
    <w:rsid w:val="0001742B"/>
    <w:rsid w:val="00030D87"/>
    <w:rsid w:val="00040D4D"/>
    <w:rsid w:val="00054E86"/>
    <w:rsid w:val="000562D7"/>
    <w:rsid w:val="00061DB2"/>
    <w:rsid w:val="00085298"/>
    <w:rsid w:val="000A638F"/>
    <w:rsid w:val="000E3A8E"/>
    <w:rsid w:val="001439A5"/>
    <w:rsid w:val="00147C82"/>
    <w:rsid w:val="001A54C1"/>
    <w:rsid w:val="001B695F"/>
    <w:rsid w:val="001D4ED0"/>
    <w:rsid w:val="00203DE9"/>
    <w:rsid w:val="002240CF"/>
    <w:rsid w:val="00256D4F"/>
    <w:rsid w:val="00287AD2"/>
    <w:rsid w:val="00326C40"/>
    <w:rsid w:val="003406C3"/>
    <w:rsid w:val="003759B8"/>
    <w:rsid w:val="003A3D65"/>
    <w:rsid w:val="003B07E5"/>
    <w:rsid w:val="003E02C5"/>
    <w:rsid w:val="004B4253"/>
    <w:rsid w:val="004D0F9C"/>
    <w:rsid w:val="004D1AF1"/>
    <w:rsid w:val="004D33C3"/>
    <w:rsid w:val="005009C6"/>
    <w:rsid w:val="00522B94"/>
    <w:rsid w:val="00592492"/>
    <w:rsid w:val="005C5615"/>
    <w:rsid w:val="005E14FA"/>
    <w:rsid w:val="00662882"/>
    <w:rsid w:val="00664F1D"/>
    <w:rsid w:val="006967CD"/>
    <w:rsid w:val="006A5ACE"/>
    <w:rsid w:val="006B26F3"/>
    <w:rsid w:val="006C0DF0"/>
    <w:rsid w:val="00716646"/>
    <w:rsid w:val="007461AE"/>
    <w:rsid w:val="00771A82"/>
    <w:rsid w:val="00785ACB"/>
    <w:rsid w:val="007A747B"/>
    <w:rsid w:val="00820703"/>
    <w:rsid w:val="00826431"/>
    <w:rsid w:val="0087338E"/>
    <w:rsid w:val="00903966"/>
    <w:rsid w:val="00943007"/>
    <w:rsid w:val="00952168"/>
    <w:rsid w:val="009558AC"/>
    <w:rsid w:val="009564E1"/>
    <w:rsid w:val="009775BF"/>
    <w:rsid w:val="009B6FE3"/>
    <w:rsid w:val="009C094E"/>
    <w:rsid w:val="00A306A5"/>
    <w:rsid w:val="00A45D44"/>
    <w:rsid w:val="00A75EF8"/>
    <w:rsid w:val="00AD744B"/>
    <w:rsid w:val="00AE1EBF"/>
    <w:rsid w:val="00AF3CE1"/>
    <w:rsid w:val="00B3769D"/>
    <w:rsid w:val="00B5491C"/>
    <w:rsid w:val="00B65C83"/>
    <w:rsid w:val="00BD044F"/>
    <w:rsid w:val="00C04E04"/>
    <w:rsid w:val="00C10A05"/>
    <w:rsid w:val="00C3286D"/>
    <w:rsid w:val="00CD3BA2"/>
    <w:rsid w:val="00D01BDA"/>
    <w:rsid w:val="00D132DB"/>
    <w:rsid w:val="00D27118"/>
    <w:rsid w:val="00D54FB0"/>
    <w:rsid w:val="00DB59AE"/>
    <w:rsid w:val="00DE216F"/>
    <w:rsid w:val="00DE23FD"/>
    <w:rsid w:val="00E86A92"/>
    <w:rsid w:val="00E91245"/>
    <w:rsid w:val="00EC1224"/>
    <w:rsid w:val="00EF3B46"/>
    <w:rsid w:val="00F20158"/>
    <w:rsid w:val="00F71B68"/>
    <w:rsid w:val="00F862F9"/>
    <w:rsid w:val="00FB6EB0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D0F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3B07E5"/>
    <w:pPr>
      <w:keepNext/>
      <w:keepLines/>
      <w:spacing w:before="360" w:after="360"/>
      <w:jc w:val="center"/>
      <w:outlineLvl w:val="2"/>
    </w:pPr>
    <w:rPr>
      <w:rFonts w:ascii="宋体" w:hAnsi="宋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照港制度汇编"/>
    <w:basedOn w:val="2"/>
    <w:qFormat/>
    <w:rsid w:val="004D0F9C"/>
    <w:pPr>
      <w:spacing w:line="580" w:lineRule="exact"/>
      <w:ind w:firstLineChars="200" w:firstLine="200"/>
    </w:pPr>
    <w:rPr>
      <w:rFonts w:eastAsia="仿宋"/>
    </w:rPr>
  </w:style>
  <w:style w:type="character" w:customStyle="1" w:styleId="2Char">
    <w:name w:val="标题 2 Char"/>
    <w:basedOn w:val="a0"/>
    <w:link w:val="2"/>
    <w:uiPriority w:val="9"/>
    <w:semiHidden/>
    <w:rsid w:val="004D0F9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3B07E5"/>
    <w:rPr>
      <w:rFonts w:ascii="宋体" w:eastAsia="宋体" w:hAnsi="宋体" w:cs="Times New Roman"/>
      <w:sz w:val="36"/>
      <w:szCs w:val="36"/>
    </w:rPr>
  </w:style>
  <w:style w:type="paragraph" w:styleId="a4">
    <w:name w:val="footer"/>
    <w:basedOn w:val="a"/>
    <w:link w:val="Char"/>
    <w:rsid w:val="003B0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B07E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B0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Ge</dc:creator>
  <cp:keywords/>
  <dc:description/>
  <cp:lastModifiedBy>William Ge</cp:lastModifiedBy>
  <cp:revision>2</cp:revision>
  <dcterms:created xsi:type="dcterms:W3CDTF">2013-03-06T08:31:00Z</dcterms:created>
  <dcterms:modified xsi:type="dcterms:W3CDTF">2013-03-06T08:32:00Z</dcterms:modified>
</cp:coreProperties>
</file>